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F1C1" w14:textId="77777777" w:rsidR="004B53EE" w:rsidRPr="00D0740E" w:rsidRDefault="5CC1EDCC" w:rsidP="2AC59182">
      <w:pPr>
        <w:jc w:val="center"/>
        <w:rPr>
          <w:rFonts w:eastAsia="Lato" w:cstheme="minorHAnsi"/>
          <w:b/>
          <w:bCs/>
        </w:rPr>
      </w:pPr>
      <w:r w:rsidRPr="00D0740E">
        <w:rPr>
          <w:rFonts w:eastAsia="Lato" w:cstheme="minorHAnsi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006" w:rsidRPr="00D0740E" w14:paraId="76DD4498" w14:textId="77777777" w:rsidTr="2AC59182">
        <w:tc>
          <w:tcPr>
            <w:tcW w:w="2405" w:type="dxa"/>
          </w:tcPr>
          <w:p w14:paraId="38865B6C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  <w:p w14:paraId="156DFDB4" w14:textId="77777777" w:rsidR="007C5006" w:rsidRPr="00D0740E" w:rsidRDefault="007C5006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Job Title:</w:t>
            </w:r>
          </w:p>
        </w:tc>
        <w:tc>
          <w:tcPr>
            <w:tcW w:w="6611" w:type="dxa"/>
          </w:tcPr>
          <w:p w14:paraId="37AA9019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  <w:p w14:paraId="26F9CF1D" w14:textId="77777777" w:rsidR="00BF319E" w:rsidRPr="00D0740E" w:rsidRDefault="00986252" w:rsidP="00D24E7F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Governor</w:t>
            </w:r>
          </w:p>
          <w:p w14:paraId="2566E148" w14:textId="309582E5" w:rsidR="006C33B8" w:rsidRPr="00D0740E" w:rsidRDefault="006C33B8" w:rsidP="00D24E7F">
            <w:pPr>
              <w:rPr>
                <w:rFonts w:eastAsia="Lato" w:cstheme="minorHAnsi"/>
                <w:b/>
                <w:bCs/>
              </w:rPr>
            </w:pPr>
          </w:p>
        </w:tc>
      </w:tr>
      <w:tr w:rsidR="007C5006" w:rsidRPr="00D0740E" w14:paraId="0DA40DFB" w14:textId="77777777" w:rsidTr="2AC59182">
        <w:tc>
          <w:tcPr>
            <w:tcW w:w="2405" w:type="dxa"/>
          </w:tcPr>
          <w:p w14:paraId="219D7953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  <w:p w14:paraId="3144339A" w14:textId="77777777" w:rsidR="007C5006" w:rsidRPr="00D0740E" w:rsidRDefault="00627328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Employer:</w:t>
            </w:r>
          </w:p>
        </w:tc>
        <w:tc>
          <w:tcPr>
            <w:tcW w:w="6611" w:type="dxa"/>
          </w:tcPr>
          <w:p w14:paraId="207C7B9B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  <w:p w14:paraId="629EA8EC" w14:textId="77777777" w:rsidR="007C5006" w:rsidRPr="00D0740E" w:rsidRDefault="00627328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Dollar Academy</w:t>
            </w:r>
          </w:p>
          <w:p w14:paraId="7BC347BD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</w:tc>
      </w:tr>
      <w:tr w:rsidR="007C5006" w:rsidRPr="00D0740E" w14:paraId="426EEEC0" w14:textId="77777777" w:rsidTr="2AC59182">
        <w:tc>
          <w:tcPr>
            <w:tcW w:w="2405" w:type="dxa"/>
          </w:tcPr>
          <w:p w14:paraId="69B91472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  <w:p w14:paraId="7C525771" w14:textId="77777777" w:rsidR="007C5006" w:rsidRPr="00D0740E" w:rsidRDefault="00627328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Job Summary:</w:t>
            </w:r>
          </w:p>
          <w:p w14:paraId="7DF177D1" w14:textId="77777777" w:rsidR="00BF319E" w:rsidRPr="00D0740E" w:rsidRDefault="00BF319E" w:rsidP="2AC59182">
            <w:pPr>
              <w:rPr>
                <w:rFonts w:eastAsia="Lato" w:cstheme="minorHAnsi"/>
                <w:b/>
                <w:bCs/>
              </w:rPr>
            </w:pPr>
          </w:p>
        </w:tc>
        <w:tc>
          <w:tcPr>
            <w:tcW w:w="6611" w:type="dxa"/>
          </w:tcPr>
          <w:p w14:paraId="338E912D" w14:textId="77777777" w:rsidR="00BF319E" w:rsidRPr="00D0740E" w:rsidRDefault="00BF319E" w:rsidP="2AC59182">
            <w:pPr>
              <w:rPr>
                <w:rFonts w:eastAsia="Lato" w:cstheme="minorHAnsi"/>
              </w:rPr>
            </w:pPr>
          </w:p>
          <w:p w14:paraId="6B2301EE" w14:textId="0EB11605" w:rsidR="005015B3" w:rsidRPr="00D0740E" w:rsidRDefault="00BF65B9" w:rsidP="00D24E7F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Led by the Chair and comprising up to 18 other members</w:t>
            </w:r>
            <w:r w:rsidR="004F4FB9">
              <w:rPr>
                <w:rFonts w:eastAsia="Lato" w:cstheme="minorHAnsi"/>
              </w:rPr>
              <w:t>,</w:t>
            </w:r>
            <w:r w:rsidR="00980653" w:rsidRPr="00D0740E">
              <w:rPr>
                <w:rFonts w:eastAsia="Lato" w:cstheme="minorHAnsi"/>
              </w:rPr>
              <w:t xml:space="preserve"> the Governors of Dollar Academy </w:t>
            </w:r>
            <w:r w:rsidR="006C33B8" w:rsidRPr="00D0740E">
              <w:rPr>
                <w:rFonts w:eastAsia="Lato" w:cstheme="minorHAnsi"/>
              </w:rPr>
              <w:t xml:space="preserve">are volunteers who </w:t>
            </w:r>
            <w:r w:rsidR="00980653" w:rsidRPr="00D0740E">
              <w:rPr>
                <w:rFonts w:eastAsia="Lato" w:cstheme="minorHAnsi"/>
              </w:rPr>
              <w:t>act as the trustees of the school and ensure compliance with the charitable purposes set out in the Trust Scheme.</w:t>
            </w:r>
          </w:p>
          <w:p w14:paraId="6A099959" w14:textId="77777777" w:rsidR="00980653" w:rsidRPr="00D0740E" w:rsidRDefault="00980653" w:rsidP="00D24E7F">
            <w:pPr>
              <w:rPr>
                <w:rFonts w:eastAsia="Lato" w:cstheme="minorHAnsi"/>
              </w:rPr>
            </w:pPr>
          </w:p>
          <w:p w14:paraId="5B7901AF" w14:textId="011D8A48" w:rsidR="00980653" w:rsidRPr="00176A7B" w:rsidRDefault="00980653" w:rsidP="00D24E7F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 xml:space="preserve">This role is key in supporting the Rector and staff </w:t>
            </w:r>
            <w:r w:rsidR="00D0740E">
              <w:rPr>
                <w:rFonts w:eastAsia="Lato" w:cstheme="minorHAnsi"/>
              </w:rPr>
              <w:t>to</w:t>
            </w:r>
            <w:r w:rsidRPr="00D0740E">
              <w:rPr>
                <w:rFonts w:eastAsia="Lato" w:cstheme="minorHAnsi"/>
              </w:rPr>
              <w:t xml:space="preserve"> </w:t>
            </w:r>
            <w:r w:rsidR="00D0740E">
              <w:rPr>
                <w:rFonts w:eastAsia="Lato" w:cstheme="minorHAnsi"/>
              </w:rPr>
              <w:t>deliver</w:t>
            </w:r>
            <w:r w:rsidRPr="00D0740E">
              <w:rPr>
                <w:rFonts w:eastAsia="Lato" w:cstheme="minorHAnsi"/>
              </w:rPr>
              <w:t xml:space="preserve"> the high-quality education</w:t>
            </w:r>
            <w:r w:rsidR="004F4FB9">
              <w:rPr>
                <w:rFonts w:eastAsia="Lato" w:cstheme="minorHAnsi"/>
              </w:rPr>
              <w:t xml:space="preserve"> for which</w:t>
            </w:r>
            <w:r w:rsidRPr="00D0740E">
              <w:rPr>
                <w:rFonts w:eastAsia="Lato" w:cstheme="minorHAnsi"/>
              </w:rPr>
              <w:t xml:space="preserve"> the Academy is famed.</w:t>
            </w:r>
            <w:r w:rsidR="00176A7B">
              <w:rPr>
                <w:rFonts w:eastAsia="Lato" w:cstheme="minorHAnsi"/>
              </w:rPr>
              <w:t xml:space="preserve"> </w:t>
            </w:r>
            <w:r w:rsidR="00176A7B" w:rsidRPr="00176A7B">
              <w:rPr>
                <w:rFonts w:eastAsia="Lato" w:cstheme="minorHAnsi"/>
              </w:rPr>
              <w:t>This role is a highly strategic one with the overall aim of ensuring that the Academy runs as smoothly as possible and is passed onto the next generation in a sound position at the forefront of Scottish education.</w:t>
            </w:r>
          </w:p>
          <w:p w14:paraId="7F6435BF" w14:textId="5D8071DF" w:rsidR="00980653" w:rsidRPr="00D0740E" w:rsidRDefault="00980653" w:rsidP="00D24E7F">
            <w:pPr>
              <w:rPr>
                <w:rFonts w:eastAsia="Lato" w:cstheme="minorHAnsi"/>
              </w:rPr>
            </w:pPr>
          </w:p>
        </w:tc>
      </w:tr>
      <w:tr w:rsidR="007C5006" w:rsidRPr="00D0740E" w14:paraId="16DD73EF" w14:textId="77777777" w:rsidTr="2AC59182">
        <w:tc>
          <w:tcPr>
            <w:tcW w:w="2405" w:type="dxa"/>
          </w:tcPr>
          <w:p w14:paraId="038DB52B" w14:textId="77777777" w:rsidR="0028119B" w:rsidRPr="00D0740E" w:rsidRDefault="0028119B" w:rsidP="2AC59182">
            <w:pPr>
              <w:rPr>
                <w:rFonts w:eastAsia="Lato" w:cstheme="minorHAnsi"/>
                <w:b/>
                <w:bCs/>
              </w:rPr>
            </w:pPr>
          </w:p>
          <w:p w14:paraId="34CA1A16" w14:textId="3EF62246" w:rsidR="007C5006" w:rsidRPr="00D0740E" w:rsidRDefault="00627328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Key Responsibilities and Duties</w:t>
            </w:r>
          </w:p>
        </w:tc>
        <w:tc>
          <w:tcPr>
            <w:tcW w:w="6611" w:type="dxa"/>
          </w:tcPr>
          <w:p w14:paraId="48578BC4" w14:textId="77777777" w:rsidR="00165930" w:rsidRPr="00D0740E" w:rsidRDefault="00165930" w:rsidP="2AC59182">
            <w:pPr>
              <w:rPr>
                <w:rFonts w:eastAsia="Lato" w:cstheme="minorHAnsi"/>
                <w:b/>
                <w:bCs/>
              </w:rPr>
            </w:pPr>
          </w:p>
          <w:p w14:paraId="6FB2183B" w14:textId="5AFAB924" w:rsidR="00D2585D" w:rsidRPr="00D0740E" w:rsidRDefault="00D2585D" w:rsidP="2AC59182">
            <w:pPr>
              <w:rPr>
                <w:rFonts w:eastAsia="Lato" w:cstheme="minorHAnsi"/>
                <w:u w:val="single"/>
              </w:rPr>
            </w:pPr>
            <w:r w:rsidRPr="00D0740E">
              <w:rPr>
                <w:rFonts w:eastAsia="Lato" w:cstheme="minorHAnsi"/>
                <w:u w:val="single"/>
              </w:rPr>
              <w:t>Legal and Compliance</w:t>
            </w:r>
          </w:p>
          <w:p w14:paraId="4338583E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3DBD2F5D" w14:textId="461C6139" w:rsidR="0028119B" w:rsidRPr="00915623" w:rsidRDefault="0028119B" w:rsidP="2AC59182">
            <w:pPr>
              <w:rPr>
                <w:rFonts w:eastAsia="Lato" w:cstheme="minorHAnsi"/>
                <w:color w:val="FF0000"/>
              </w:rPr>
            </w:pPr>
            <w:r w:rsidRPr="00D0740E">
              <w:rPr>
                <w:rFonts w:eastAsia="Lato" w:cstheme="minorHAnsi"/>
              </w:rPr>
              <w:t>Ensure that the school complies with all legal requirements and operates in accordance with the rules set down by the Office of the Scottish Charity Regulator (OSCR</w:t>
            </w:r>
            <w:r w:rsidR="004F4FB9">
              <w:rPr>
                <w:rFonts w:eastAsia="Lato" w:cstheme="minorHAnsi"/>
              </w:rPr>
              <w:t>).</w:t>
            </w:r>
          </w:p>
          <w:p w14:paraId="6DC8718C" w14:textId="77777777" w:rsidR="0028119B" w:rsidRPr="00D0740E" w:rsidRDefault="0028119B" w:rsidP="2AC59182">
            <w:pPr>
              <w:rPr>
                <w:rFonts w:eastAsia="Lato" w:cstheme="minorHAnsi"/>
              </w:rPr>
            </w:pPr>
          </w:p>
          <w:p w14:paraId="7BCDDE48" w14:textId="30F39894" w:rsidR="0028119B" w:rsidRPr="00D0740E" w:rsidRDefault="0028119B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Fulfil legal duty to act in the best interests of the charity and to manage the Academy’s resources responsibly.</w:t>
            </w:r>
          </w:p>
          <w:p w14:paraId="5F023FE0" w14:textId="77777777" w:rsidR="006C33B8" w:rsidRPr="00D0740E" w:rsidRDefault="006C33B8" w:rsidP="2AC59182">
            <w:pPr>
              <w:rPr>
                <w:rFonts w:eastAsia="Lato" w:cstheme="minorHAnsi"/>
              </w:rPr>
            </w:pPr>
          </w:p>
          <w:p w14:paraId="318BFD50" w14:textId="06455D86" w:rsidR="00D2585D" w:rsidRPr="00D0740E" w:rsidRDefault="006C33B8" w:rsidP="2AC59182">
            <w:pPr>
              <w:rPr>
                <w:rFonts w:eastAsia="Lato" w:cstheme="minorHAnsi"/>
                <w:u w:val="single"/>
              </w:rPr>
            </w:pPr>
            <w:r w:rsidRPr="00D0740E">
              <w:rPr>
                <w:rFonts w:eastAsia="Lato" w:cstheme="minorHAnsi"/>
                <w:u w:val="single"/>
              </w:rPr>
              <w:t xml:space="preserve">Strategic and </w:t>
            </w:r>
            <w:r w:rsidR="00D2585D" w:rsidRPr="00D0740E">
              <w:rPr>
                <w:rFonts w:eastAsia="Lato" w:cstheme="minorHAnsi"/>
                <w:u w:val="single"/>
              </w:rPr>
              <w:t>Financial Overview / Management</w:t>
            </w:r>
          </w:p>
          <w:p w14:paraId="3354FA34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2F7DE937" w14:textId="56224E8E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Responsible for determining school fees and budget for expenditure.</w:t>
            </w:r>
          </w:p>
          <w:p w14:paraId="640CB56D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46779166" w14:textId="4BFE0434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Produce a strategy for development of the campus</w:t>
            </w:r>
            <w:r w:rsidR="006C33B8" w:rsidRPr="00D0740E">
              <w:rPr>
                <w:rFonts w:eastAsia="Lato" w:cstheme="minorHAnsi"/>
              </w:rPr>
              <w:t xml:space="preserve">, </w:t>
            </w:r>
            <w:r w:rsidR="00D0740E">
              <w:rPr>
                <w:rFonts w:eastAsia="Lato" w:cstheme="minorHAnsi"/>
              </w:rPr>
              <w:t>whilst also</w:t>
            </w:r>
            <w:r w:rsidR="006C33B8" w:rsidRPr="00D0740E">
              <w:rPr>
                <w:rFonts w:eastAsia="Lato" w:cstheme="minorHAnsi"/>
              </w:rPr>
              <w:t xml:space="preserve"> ensuring proper maintenance of the Academy’s historic buildings and grounds</w:t>
            </w:r>
            <w:r w:rsidRPr="00D0740E">
              <w:rPr>
                <w:rFonts w:eastAsia="Lato" w:cstheme="minorHAnsi"/>
              </w:rPr>
              <w:t>.</w:t>
            </w:r>
          </w:p>
          <w:p w14:paraId="066AB8A5" w14:textId="5E93735F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7E745057" w14:textId="655F5AF7" w:rsidR="0028119B" w:rsidRPr="00D0740E" w:rsidRDefault="0028119B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Ensure that the strategic investment in buildings and resources</w:t>
            </w:r>
            <w:r w:rsidR="004F4FB9">
              <w:rPr>
                <w:rFonts w:eastAsia="Lato" w:cstheme="minorHAnsi"/>
              </w:rPr>
              <w:t xml:space="preserve"> is</w:t>
            </w:r>
            <w:r w:rsidR="00915623">
              <w:rPr>
                <w:rFonts w:eastAsia="Lato" w:cstheme="minorHAnsi"/>
                <w:color w:val="FF0000"/>
              </w:rPr>
              <w:t xml:space="preserve"> </w:t>
            </w:r>
            <w:r w:rsidRPr="00D0740E">
              <w:rPr>
                <w:rFonts w:eastAsia="Lato" w:cstheme="minorHAnsi"/>
              </w:rPr>
              <w:t xml:space="preserve">undertaken within the context of maintaining Dollar Academy’s place as a modern educational establishment whilst taking appropriate account of </w:t>
            </w:r>
            <w:r w:rsidR="00D2585D" w:rsidRPr="00D0740E">
              <w:rPr>
                <w:rFonts w:eastAsia="Lato" w:cstheme="minorHAnsi"/>
              </w:rPr>
              <w:t>risk.</w:t>
            </w:r>
          </w:p>
          <w:p w14:paraId="10339016" w14:textId="77777777" w:rsidR="0028119B" w:rsidRPr="00D0740E" w:rsidRDefault="0028119B" w:rsidP="2AC59182">
            <w:pPr>
              <w:rPr>
                <w:rFonts w:eastAsia="Lato" w:cstheme="minorHAnsi"/>
              </w:rPr>
            </w:pPr>
          </w:p>
          <w:p w14:paraId="5A18976C" w14:textId="750BE263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Ensure sound judgement in all financial decisions.</w:t>
            </w:r>
          </w:p>
          <w:p w14:paraId="31B716B0" w14:textId="77777777" w:rsidR="006C33B8" w:rsidRPr="00D0740E" w:rsidRDefault="006C33B8" w:rsidP="2AC59182">
            <w:pPr>
              <w:rPr>
                <w:rFonts w:eastAsia="Lato" w:cstheme="minorHAnsi"/>
              </w:rPr>
            </w:pPr>
          </w:p>
          <w:p w14:paraId="67A82CEE" w14:textId="11F76CA6" w:rsidR="006C33B8" w:rsidRPr="00D0740E" w:rsidRDefault="006C33B8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Lead</w:t>
            </w:r>
            <w:r w:rsidR="004F4FB9">
              <w:rPr>
                <w:rFonts w:eastAsia="Lato" w:cstheme="minorHAnsi"/>
              </w:rPr>
              <w:t>, as a board,</w:t>
            </w:r>
            <w:r w:rsidRPr="00D0740E">
              <w:rPr>
                <w:rFonts w:eastAsia="Lato" w:cstheme="minorHAnsi"/>
              </w:rPr>
              <w:t xml:space="preserve"> the recruitment process for the Rector.</w:t>
            </w:r>
          </w:p>
          <w:p w14:paraId="45D7A989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1258429A" w14:textId="3A80F52E" w:rsidR="00D2585D" w:rsidRPr="00D0740E" w:rsidRDefault="00D2585D" w:rsidP="2AC59182">
            <w:pPr>
              <w:rPr>
                <w:rFonts w:eastAsia="Lato" w:cstheme="minorHAnsi"/>
                <w:u w:val="single"/>
              </w:rPr>
            </w:pPr>
            <w:r w:rsidRPr="00D0740E">
              <w:rPr>
                <w:rFonts w:eastAsia="Lato" w:cstheme="minorHAnsi"/>
                <w:u w:val="single"/>
              </w:rPr>
              <w:t>School Policy</w:t>
            </w:r>
          </w:p>
          <w:p w14:paraId="5032E3EB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3A94DB99" w14:textId="77777777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Oversee development of school policies.</w:t>
            </w:r>
          </w:p>
          <w:p w14:paraId="0E74D316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7E729095" w14:textId="6A6555AE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lastRenderedPageBreak/>
              <w:t xml:space="preserve">Potential to sit on sub-committees to review school policies with particular focus on Health and Safety, Safeguarding and Wellbeing and Investment.  </w:t>
            </w:r>
          </w:p>
          <w:p w14:paraId="04EFBBEE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0A66958C" w14:textId="32B2C45D" w:rsidR="00D2585D" w:rsidRPr="00D0740E" w:rsidRDefault="00D2585D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Ensure published policies and instructions are up to date and the school keeps up, or is ahead of, modern needs in these areas.</w:t>
            </w:r>
          </w:p>
          <w:p w14:paraId="0701943F" w14:textId="77777777" w:rsidR="00D2585D" w:rsidRPr="00D0740E" w:rsidRDefault="00D2585D" w:rsidP="2AC59182">
            <w:pPr>
              <w:rPr>
                <w:rFonts w:eastAsia="Lato" w:cstheme="minorHAnsi"/>
              </w:rPr>
            </w:pPr>
          </w:p>
          <w:p w14:paraId="64556BB7" w14:textId="77777777" w:rsidR="000752B6" w:rsidRPr="00D0740E" w:rsidRDefault="000752B6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Miscellaneous</w:t>
            </w:r>
          </w:p>
          <w:p w14:paraId="7F492D0C" w14:textId="77777777" w:rsidR="00A65ACE" w:rsidRPr="00D0740E" w:rsidRDefault="00A65ACE" w:rsidP="2AC59182">
            <w:pPr>
              <w:rPr>
                <w:rFonts w:eastAsia="Lato" w:cstheme="minorHAnsi"/>
                <w:b/>
                <w:bCs/>
              </w:rPr>
            </w:pPr>
          </w:p>
          <w:p w14:paraId="6A5A6EAF" w14:textId="3ACAC179" w:rsidR="00D0740E" w:rsidRPr="00D0740E" w:rsidRDefault="00D0740E" w:rsidP="2AC59182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 xml:space="preserve">This is a voluntary position with no </w:t>
            </w:r>
            <w:r w:rsidR="00346172" w:rsidRPr="00D0740E">
              <w:rPr>
                <w:rFonts w:eastAsia="Lato" w:cstheme="minorHAnsi"/>
              </w:rPr>
              <w:t>remuneration.</w:t>
            </w:r>
            <w:r w:rsidR="004F4FB9">
              <w:rPr>
                <w:rFonts w:eastAsia="Lato" w:cstheme="minorHAnsi"/>
              </w:rPr>
              <w:t xml:space="preserve"> Appropriate expenses will be paid.</w:t>
            </w:r>
          </w:p>
          <w:p w14:paraId="1D6DA121" w14:textId="77777777" w:rsidR="00D0740E" w:rsidRPr="00D0740E" w:rsidRDefault="00D0740E" w:rsidP="2AC59182">
            <w:pPr>
              <w:rPr>
                <w:rFonts w:eastAsia="Lato" w:cstheme="minorHAnsi"/>
              </w:rPr>
            </w:pPr>
          </w:p>
          <w:p w14:paraId="10AC0845" w14:textId="337E55CF" w:rsidR="00165930" w:rsidRDefault="00A65ACE" w:rsidP="00D0740E">
            <w:pPr>
              <w:rPr>
                <w:rFonts w:eastAsia="Lato" w:cstheme="minorHAnsi"/>
              </w:rPr>
            </w:pPr>
            <w:r w:rsidRPr="00D0740E">
              <w:rPr>
                <w:rFonts w:eastAsia="Lato" w:cstheme="minorHAnsi"/>
              </w:rPr>
              <w:t>Governors typically serve for a fixed ter</w:t>
            </w:r>
            <w:r w:rsidR="004F4FB9">
              <w:rPr>
                <w:rFonts w:eastAsia="Lato" w:cstheme="minorHAnsi"/>
              </w:rPr>
              <w:t>m</w:t>
            </w:r>
            <w:r w:rsidRPr="00D0740E">
              <w:rPr>
                <w:rFonts w:eastAsia="Lato" w:cstheme="minorHAnsi"/>
              </w:rPr>
              <w:t xml:space="preserve">, with the possibility of renewal, and are expected to attend </w:t>
            </w:r>
            <w:r w:rsidR="00D0740E" w:rsidRPr="00D0740E">
              <w:rPr>
                <w:rFonts w:eastAsia="Lato" w:cstheme="minorHAnsi"/>
              </w:rPr>
              <w:t>Board meetings</w:t>
            </w:r>
            <w:r w:rsidR="004F4FB9">
              <w:rPr>
                <w:rFonts w:eastAsia="Lato" w:cstheme="minorHAnsi"/>
              </w:rPr>
              <w:t xml:space="preserve"> (three per year)</w:t>
            </w:r>
            <w:r w:rsidR="00D0740E" w:rsidRPr="00D0740E">
              <w:rPr>
                <w:rFonts w:eastAsia="Lato" w:cstheme="minorHAnsi"/>
              </w:rPr>
              <w:t xml:space="preserve"> and other sub-committees as </w:t>
            </w:r>
            <w:r w:rsidR="00346172" w:rsidRPr="00D0740E">
              <w:rPr>
                <w:rFonts w:eastAsia="Lato" w:cstheme="minorHAnsi"/>
              </w:rPr>
              <w:t>appropriate.</w:t>
            </w:r>
            <w:r w:rsidR="004F4FB9">
              <w:rPr>
                <w:rFonts w:eastAsia="Lato" w:cstheme="minorHAnsi"/>
              </w:rPr>
              <w:t xml:space="preserve"> The Board meetings are held in person at Dollar Academy, but some of the sub-committees are held online.</w:t>
            </w:r>
          </w:p>
          <w:p w14:paraId="239E9C43" w14:textId="2E3388C4" w:rsidR="00D0740E" w:rsidRPr="004F4FB9" w:rsidRDefault="00D0740E" w:rsidP="00D0740E">
            <w:pPr>
              <w:rPr>
                <w:rFonts w:eastAsia="Lato" w:cstheme="minorHAnsi"/>
              </w:rPr>
            </w:pPr>
          </w:p>
        </w:tc>
      </w:tr>
    </w:tbl>
    <w:p w14:paraId="03ACE00F" w14:textId="548033D6" w:rsidR="2AC59182" w:rsidRPr="00D0740E" w:rsidRDefault="2AC59182">
      <w:pPr>
        <w:rPr>
          <w:rFonts w:cstheme="minorHAnsi"/>
        </w:rPr>
      </w:pPr>
    </w:p>
    <w:p w14:paraId="1A1C5C38" w14:textId="77777777" w:rsidR="0C227BF4" w:rsidRPr="00D0740E" w:rsidRDefault="0C227BF4" w:rsidP="2AC59182">
      <w:pPr>
        <w:jc w:val="center"/>
        <w:rPr>
          <w:rFonts w:eastAsia="Lato" w:cstheme="minorHAnsi"/>
          <w:b/>
          <w:bCs/>
        </w:rPr>
      </w:pPr>
      <w:r w:rsidRPr="00D0740E">
        <w:rPr>
          <w:rFonts w:eastAsia="Lato" w:cstheme="minorHAnsi"/>
          <w:b/>
          <w:bCs/>
        </w:rPr>
        <w:t>Person Specification</w:t>
      </w:r>
    </w:p>
    <w:p w14:paraId="4D0A8FBC" w14:textId="77777777" w:rsidR="2AC59182" w:rsidRPr="00D0740E" w:rsidRDefault="2AC59182" w:rsidP="2AC5918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2AC59182" w:rsidRPr="00D0740E" w14:paraId="106EACE1" w14:textId="77777777" w:rsidTr="00D02EC7">
        <w:tc>
          <w:tcPr>
            <w:tcW w:w="2405" w:type="dxa"/>
          </w:tcPr>
          <w:p w14:paraId="143A1248" w14:textId="77777777" w:rsidR="2AC59182" w:rsidRPr="00D0740E" w:rsidRDefault="2AC59182" w:rsidP="2AC59182">
            <w:pPr>
              <w:spacing w:line="259" w:lineRule="auto"/>
              <w:rPr>
                <w:rFonts w:eastAsia="Lato" w:cstheme="minorHAnsi"/>
                <w:b/>
                <w:bCs/>
              </w:rPr>
            </w:pPr>
          </w:p>
          <w:p w14:paraId="12DBFF3F" w14:textId="77777777" w:rsidR="20870EB5" w:rsidRPr="00D0740E" w:rsidRDefault="20870EB5" w:rsidP="2AC59182">
            <w:pPr>
              <w:spacing w:line="259" w:lineRule="auto"/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Knowledge and Experience</w:t>
            </w:r>
          </w:p>
          <w:p w14:paraId="1CDBC903" w14:textId="77777777" w:rsidR="2AC59182" w:rsidRPr="00D0740E" w:rsidRDefault="2AC59182" w:rsidP="2AC59182">
            <w:pPr>
              <w:spacing w:line="259" w:lineRule="auto"/>
              <w:rPr>
                <w:rFonts w:eastAsia="Lato" w:cstheme="minorHAnsi"/>
                <w:b/>
                <w:bCs/>
              </w:rPr>
            </w:pPr>
          </w:p>
        </w:tc>
        <w:tc>
          <w:tcPr>
            <w:tcW w:w="6611" w:type="dxa"/>
          </w:tcPr>
          <w:p w14:paraId="36BB499D" w14:textId="77777777" w:rsidR="2AC59182" w:rsidRPr="00D0740E" w:rsidRDefault="2AC59182" w:rsidP="2AC59182">
            <w:pPr>
              <w:rPr>
                <w:rFonts w:eastAsia="Lato" w:cstheme="minorHAnsi"/>
              </w:rPr>
            </w:pPr>
          </w:p>
          <w:p w14:paraId="4A03D77D" w14:textId="78DDCC97" w:rsidR="2AC59182" w:rsidRPr="00915623" w:rsidRDefault="00A65ACE" w:rsidP="00D0740E">
            <w:pPr>
              <w:rPr>
                <w:rFonts w:eastAsia="Lato" w:cstheme="minorHAnsi"/>
                <w:color w:val="FF0000"/>
              </w:rPr>
            </w:pPr>
            <w:r w:rsidRPr="00D0740E">
              <w:rPr>
                <w:rFonts w:eastAsia="Lato" w:cstheme="minorHAnsi"/>
              </w:rPr>
              <w:t>Background in Business/Finance/</w:t>
            </w:r>
            <w:r w:rsidR="00675A24">
              <w:rPr>
                <w:rFonts w:eastAsia="Lato" w:cstheme="minorHAnsi"/>
              </w:rPr>
              <w:t>Entrepreneurship/</w:t>
            </w:r>
            <w:r w:rsidR="000D53F8">
              <w:rPr>
                <w:rFonts w:eastAsia="Lato" w:cstheme="minorHAnsi"/>
              </w:rPr>
              <w:t>Digital</w:t>
            </w:r>
            <w:r w:rsidR="00DA1B41">
              <w:rPr>
                <w:rFonts w:eastAsia="Lato" w:cstheme="minorHAnsi"/>
              </w:rPr>
              <w:t xml:space="preserve"> Technology</w:t>
            </w:r>
            <w:r w:rsidR="000D53F8">
              <w:rPr>
                <w:rFonts w:eastAsia="Lato" w:cstheme="minorHAnsi"/>
              </w:rPr>
              <w:t xml:space="preserve">/ </w:t>
            </w:r>
            <w:r w:rsidR="00675A24">
              <w:rPr>
                <w:rFonts w:eastAsia="Lato" w:cstheme="minorHAnsi"/>
              </w:rPr>
              <w:t>A</w:t>
            </w:r>
            <w:r w:rsidRPr="00D0740E">
              <w:rPr>
                <w:rFonts w:eastAsia="Lato" w:cstheme="minorHAnsi"/>
              </w:rPr>
              <w:t>rchitecture</w:t>
            </w:r>
            <w:r w:rsidR="00675A24">
              <w:rPr>
                <w:rFonts w:eastAsia="Lato" w:cstheme="minorHAnsi"/>
              </w:rPr>
              <w:t>/</w:t>
            </w:r>
            <w:r w:rsidR="00200792">
              <w:rPr>
                <w:rFonts w:eastAsia="Lato" w:cstheme="minorHAnsi"/>
              </w:rPr>
              <w:t xml:space="preserve"> </w:t>
            </w:r>
            <w:r w:rsidR="00AD28FC">
              <w:rPr>
                <w:rFonts w:eastAsia="Lato" w:cstheme="minorHAnsi"/>
              </w:rPr>
              <w:t>Fundraising/</w:t>
            </w:r>
            <w:r w:rsidR="00382C2F">
              <w:rPr>
                <w:rFonts w:eastAsia="Lato" w:cstheme="minorHAnsi"/>
              </w:rPr>
              <w:t>Law</w:t>
            </w:r>
            <w:r w:rsidR="00E948DA">
              <w:rPr>
                <w:rFonts w:eastAsia="Lato" w:cstheme="minorHAnsi"/>
              </w:rPr>
              <w:t>/</w:t>
            </w:r>
            <w:r w:rsidRPr="00D0740E">
              <w:rPr>
                <w:rFonts w:eastAsia="Lato" w:cstheme="minorHAnsi"/>
              </w:rPr>
              <w:t>Buildings/Estate Management would be advantageous but not essential</w:t>
            </w:r>
            <w:r w:rsidR="004F4FB9">
              <w:rPr>
                <w:rFonts w:eastAsia="Lato" w:cstheme="minorHAnsi"/>
              </w:rPr>
              <w:t>.</w:t>
            </w:r>
          </w:p>
        </w:tc>
      </w:tr>
      <w:tr w:rsidR="2AC59182" w:rsidRPr="00D0740E" w14:paraId="0C85C0D2" w14:textId="77777777" w:rsidTr="00D02EC7">
        <w:tc>
          <w:tcPr>
            <w:tcW w:w="2405" w:type="dxa"/>
          </w:tcPr>
          <w:p w14:paraId="00EAFEBF" w14:textId="77777777" w:rsidR="2AC59182" w:rsidRPr="00D0740E" w:rsidRDefault="2AC59182" w:rsidP="2AC59182">
            <w:pPr>
              <w:rPr>
                <w:rFonts w:eastAsia="Lato" w:cstheme="minorHAnsi"/>
                <w:b/>
                <w:bCs/>
              </w:rPr>
            </w:pPr>
          </w:p>
          <w:p w14:paraId="523B920B" w14:textId="77777777" w:rsidR="20870EB5" w:rsidRPr="00D0740E" w:rsidRDefault="20870EB5" w:rsidP="2AC59182">
            <w:pPr>
              <w:rPr>
                <w:rFonts w:eastAsia="Lato" w:cstheme="minorHAnsi"/>
                <w:b/>
                <w:bCs/>
              </w:rPr>
            </w:pPr>
            <w:r w:rsidRPr="00D0740E">
              <w:rPr>
                <w:rFonts w:eastAsia="Lato" w:cstheme="minorHAnsi"/>
                <w:b/>
                <w:bCs/>
              </w:rPr>
              <w:t>Skills and Attributes</w:t>
            </w:r>
          </w:p>
          <w:p w14:paraId="525E93BA" w14:textId="77777777" w:rsidR="2AC59182" w:rsidRPr="00D0740E" w:rsidRDefault="2AC59182" w:rsidP="2AC59182">
            <w:pPr>
              <w:rPr>
                <w:rFonts w:eastAsia="Lato" w:cstheme="minorHAnsi"/>
                <w:b/>
                <w:bCs/>
              </w:rPr>
            </w:pPr>
          </w:p>
        </w:tc>
        <w:tc>
          <w:tcPr>
            <w:tcW w:w="6611" w:type="dxa"/>
          </w:tcPr>
          <w:p w14:paraId="115622CF" w14:textId="77777777" w:rsidR="2AC59182" w:rsidRPr="00D0740E" w:rsidRDefault="2AC59182" w:rsidP="2AC59182">
            <w:pPr>
              <w:rPr>
                <w:rFonts w:eastAsia="Lato" w:cstheme="minorHAnsi"/>
                <w:bCs/>
              </w:rPr>
            </w:pPr>
          </w:p>
          <w:p w14:paraId="6AB28081" w14:textId="514DD773" w:rsidR="00A65ACE" w:rsidRDefault="00A65ACE" w:rsidP="00D0740E">
            <w:pPr>
              <w:rPr>
                <w:rFonts w:cstheme="minorHAnsi"/>
                <w:color w:val="0D0D0D"/>
                <w:shd w:val="clear" w:color="auto" w:fill="FFFFFF"/>
              </w:rPr>
            </w:pPr>
            <w:r w:rsidRPr="00D0740E">
              <w:rPr>
                <w:rFonts w:cstheme="minorHAnsi"/>
                <w:color w:val="0D0D0D"/>
                <w:shd w:val="clear" w:color="auto" w:fill="FFFFFF"/>
              </w:rPr>
              <w:t>A commitment to the school</w:t>
            </w:r>
            <w:r w:rsidR="00915623">
              <w:rPr>
                <w:rFonts w:cstheme="minorHAnsi"/>
                <w:color w:val="0D0D0D"/>
                <w:shd w:val="clear" w:color="auto" w:fill="FFFFFF"/>
              </w:rPr>
              <w:t>’</w:t>
            </w:r>
            <w:r w:rsidRPr="00D0740E">
              <w:rPr>
                <w:rFonts w:cstheme="minorHAnsi"/>
                <w:color w:val="0D0D0D"/>
                <w:shd w:val="clear" w:color="auto" w:fill="FFFFFF"/>
              </w:rPr>
              <w:t xml:space="preserve">s mission, values, and strategic objectives, with a willingness to dedicate time and effort to </w:t>
            </w:r>
            <w:r w:rsidR="00D0740E" w:rsidRPr="00D0740E">
              <w:rPr>
                <w:rFonts w:cstheme="minorHAnsi"/>
                <w:color w:val="0D0D0D"/>
                <w:shd w:val="clear" w:color="auto" w:fill="FFFFFF"/>
              </w:rPr>
              <w:t>fulfil</w:t>
            </w:r>
            <w:r w:rsidRPr="00D0740E">
              <w:rPr>
                <w:rFonts w:cstheme="minorHAnsi"/>
                <w:color w:val="0D0D0D"/>
                <w:shd w:val="clear" w:color="auto" w:fill="FFFFFF"/>
              </w:rPr>
              <w:t xml:space="preserve"> the responsibilities of the role.</w:t>
            </w:r>
          </w:p>
          <w:p w14:paraId="7839B5F4" w14:textId="77777777" w:rsidR="00D0740E" w:rsidRPr="00D0740E" w:rsidRDefault="00D0740E" w:rsidP="00D0740E">
            <w:pPr>
              <w:rPr>
                <w:rFonts w:cstheme="minorHAnsi"/>
                <w:bCs/>
              </w:rPr>
            </w:pPr>
          </w:p>
          <w:p w14:paraId="2F05706B" w14:textId="7F568DD9" w:rsidR="006C33B8" w:rsidRDefault="00A65ACE" w:rsidP="00D0740E">
            <w:pPr>
              <w:rPr>
                <w:rFonts w:cstheme="minorHAnsi"/>
                <w:bCs/>
              </w:rPr>
            </w:pPr>
            <w:r w:rsidRPr="00D0740E">
              <w:rPr>
                <w:rFonts w:cstheme="minorHAnsi"/>
                <w:bCs/>
              </w:rPr>
              <w:t>Commitment to the education of young people</w:t>
            </w:r>
            <w:r w:rsidR="00D0740E" w:rsidRPr="00D0740E">
              <w:rPr>
                <w:rFonts w:cstheme="minorHAnsi"/>
                <w:bCs/>
              </w:rPr>
              <w:t>.</w:t>
            </w:r>
          </w:p>
          <w:p w14:paraId="68BBEB0D" w14:textId="77777777" w:rsidR="00D0740E" w:rsidRPr="00D0740E" w:rsidRDefault="00D0740E" w:rsidP="00D0740E">
            <w:pPr>
              <w:rPr>
                <w:rFonts w:cstheme="minorHAnsi"/>
                <w:bCs/>
              </w:rPr>
            </w:pPr>
          </w:p>
          <w:p w14:paraId="3D01B4AE" w14:textId="4E139193" w:rsidR="006C33B8" w:rsidRDefault="006C33B8" w:rsidP="00D0740E">
            <w:pPr>
              <w:rPr>
                <w:rFonts w:cstheme="minorHAnsi"/>
                <w:bCs/>
              </w:rPr>
            </w:pPr>
            <w:r w:rsidRPr="00D0740E">
              <w:rPr>
                <w:rFonts w:cstheme="minorHAnsi"/>
                <w:bCs/>
              </w:rPr>
              <w:t xml:space="preserve">A desire to ensure that Dollar Academy remains at the forefront of Scottish </w:t>
            </w:r>
            <w:r w:rsidR="00D0740E" w:rsidRPr="00D0740E">
              <w:rPr>
                <w:rFonts w:cstheme="minorHAnsi"/>
                <w:bCs/>
              </w:rPr>
              <w:t>education.</w:t>
            </w:r>
          </w:p>
          <w:p w14:paraId="6A7565C2" w14:textId="77777777" w:rsidR="00D0740E" w:rsidRPr="00D0740E" w:rsidRDefault="00D0740E" w:rsidP="00D0740E">
            <w:pPr>
              <w:rPr>
                <w:rFonts w:cstheme="minorHAnsi"/>
                <w:bCs/>
              </w:rPr>
            </w:pPr>
          </w:p>
          <w:p w14:paraId="00FDD781" w14:textId="7236DFC3" w:rsidR="00871342" w:rsidRDefault="0028119B" w:rsidP="00D0740E">
            <w:pPr>
              <w:rPr>
                <w:rFonts w:cstheme="minorHAnsi"/>
                <w:bCs/>
              </w:rPr>
            </w:pPr>
            <w:r w:rsidRPr="00D0740E">
              <w:rPr>
                <w:rFonts w:cstheme="minorHAnsi"/>
                <w:bCs/>
              </w:rPr>
              <w:t xml:space="preserve">Ability to act with </w:t>
            </w:r>
            <w:r w:rsidR="00D0740E" w:rsidRPr="00D0740E">
              <w:rPr>
                <w:rFonts w:cstheme="minorHAnsi"/>
                <w:bCs/>
              </w:rPr>
              <w:t>prudence.</w:t>
            </w:r>
          </w:p>
          <w:p w14:paraId="60FD8B1C" w14:textId="77777777" w:rsidR="00D0740E" w:rsidRPr="00D0740E" w:rsidRDefault="00D0740E" w:rsidP="00D0740E">
            <w:pPr>
              <w:rPr>
                <w:rFonts w:cstheme="minorHAnsi"/>
                <w:bCs/>
              </w:rPr>
            </w:pPr>
          </w:p>
          <w:p w14:paraId="4FB70580" w14:textId="7BBF9225" w:rsidR="0028119B" w:rsidRDefault="0028119B" w:rsidP="00D0740E">
            <w:pPr>
              <w:rPr>
                <w:rFonts w:cstheme="minorHAnsi"/>
                <w:bCs/>
              </w:rPr>
            </w:pPr>
            <w:r w:rsidRPr="00D0740E">
              <w:rPr>
                <w:rFonts w:cstheme="minorHAnsi"/>
                <w:bCs/>
              </w:rPr>
              <w:t xml:space="preserve">Understanding of risks faced by the </w:t>
            </w:r>
            <w:r w:rsidR="00D0740E" w:rsidRPr="00D0740E">
              <w:rPr>
                <w:rFonts w:cstheme="minorHAnsi"/>
                <w:bCs/>
              </w:rPr>
              <w:t>Academy.</w:t>
            </w:r>
          </w:p>
          <w:p w14:paraId="0B6F2A1A" w14:textId="77777777" w:rsidR="00D0740E" w:rsidRPr="00D0740E" w:rsidRDefault="00D0740E" w:rsidP="00D0740E">
            <w:pPr>
              <w:rPr>
                <w:rFonts w:cstheme="minorHAnsi"/>
                <w:bCs/>
              </w:rPr>
            </w:pPr>
          </w:p>
          <w:p w14:paraId="1ECF695B" w14:textId="6D24BF94" w:rsidR="00A65ACE" w:rsidRPr="00915623" w:rsidRDefault="00A65ACE" w:rsidP="00D0740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D0740E">
              <w:rPr>
                <w:rFonts w:cstheme="minorHAnsi"/>
                <w:color w:val="0D0D0D"/>
                <w:shd w:val="clear" w:color="auto" w:fill="FFFFFF"/>
              </w:rPr>
              <w:t>Excellent communication, interpersonal, and decision-making skills, with the ability to work collaboratively as part of a team</w:t>
            </w:r>
            <w:r w:rsidR="004F4FB9">
              <w:rPr>
                <w:rFonts w:cstheme="minorHAnsi"/>
                <w:color w:val="0D0D0D"/>
                <w:shd w:val="clear" w:color="auto" w:fill="FFFFFF"/>
              </w:rPr>
              <w:t>.</w:t>
            </w:r>
          </w:p>
          <w:p w14:paraId="73F76133" w14:textId="77777777" w:rsidR="000A29CE" w:rsidRDefault="000A29CE" w:rsidP="00D0740E">
            <w:pPr>
              <w:rPr>
                <w:rFonts w:cstheme="minorHAnsi"/>
                <w:color w:val="0D0D0D"/>
                <w:shd w:val="clear" w:color="auto" w:fill="FFFFFF"/>
              </w:rPr>
            </w:pPr>
          </w:p>
          <w:p w14:paraId="11AD4B1D" w14:textId="43E45C01" w:rsidR="000A29CE" w:rsidRDefault="000A29CE" w:rsidP="00D0740E">
            <w:pPr>
              <w:rPr>
                <w:rFonts w:cstheme="minorHAnsi"/>
                <w:color w:val="0D0D0D"/>
                <w:shd w:val="clear" w:color="auto" w:fill="FFFFFF"/>
              </w:rPr>
            </w:pPr>
          </w:p>
          <w:p w14:paraId="308229AE" w14:textId="7C1BDDF8" w:rsidR="00D0740E" w:rsidRPr="00D0740E" w:rsidRDefault="00D0740E" w:rsidP="00D0740E">
            <w:pPr>
              <w:rPr>
                <w:rFonts w:cstheme="minorHAnsi"/>
                <w:bCs/>
              </w:rPr>
            </w:pPr>
          </w:p>
        </w:tc>
      </w:tr>
    </w:tbl>
    <w:p w14:paraId="0242EC25" w14:textId="77777777" w:rsidR="2AC59182" w:rsidRPr="00D0740E" w:rsidRDefault="2AC59182" w:rsidP="2AC59182">
      <w:pPr>
        <w:rPr>
          <w:rFonts w:cstheme="minorHAnsi"/>
        </w:rPr>
      </w:pPr>
    </w:p>
    <w:p w14:paraId="5C69EF3A" w14:textId="77777777" w:rsidR="2AC59182" w:rsidRDefault="2AC59182" w:rsidP="2AC59182"/>
    <w:p w14:paraId="3CB69E72" w14:textId="77777777" w:rsidR="2AC59182" w:rsidRDefault="2AC59182" w:rsidP="2AC59182">
      <w:pPr>
        <w:rPr>
          <w:rFonts w:ascii="Gill Sans MT" w:hAnsi="Gill Sans MT"/>
        </w:rPr>
      </w:pPr>
    </w:p>
    <w:sectPr w:rsidR="2AC591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CF8"/>
    <w:multiLevelType w:val="hybridMultilevel"/>
    <w:tmpl w:val="871C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587C"/>
    <w:multiLevelType w:val="hybridMultilevel"/>
    <w:tmpl w:val="CC7C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246A"/>
    <w:multiLevelType w:val="hybridMultilevel"/>
    <w:tmpl w:val="027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AEF"/>
    <w:multiLevelType w:val="hybridMultilevel"/>
    <w:tmpl w:val="10B43006"/>
    <w:lvl w:ilvl="0" w:tplc="DE50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7224"/>
    <w:multiLevelType w:val="hybridMultilevel"/>
    <w:tmpl w:val="54A6E388"/>
    <w:lvl w:ilvl="0" w:tplc="583C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0B03"/>
    <w:multiLevelType w:val="hybridMultilevel"/>
    <w:tmpl w:val="43A46AA2"/>
    <w:lvl w:ilvl="0" w:tplc="4462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6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774"/>
    <w:multiLevelType w:val="hybridMultilevel"/>
    <w:tmpl w:val="57BC620A"/>
    <w:lvl w:ilvl="0" w:tplc="7C82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52A28"/>
    <w:multiLevelType w:val="hybridMultilevel"/>
    <w:tmpl w:val="E6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612B5"/>
    <w:multiLevelType w:val="hybridMultilevel"/>
    <w:tmpl w:val="D72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1CDF"/>
    <w:multiLevelType w:val="multilevel"/>
    <w:tmpl w:val="99E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11321"/>
    <w:multiLevelType w:val="hybridMultilevel"/>
    <w:tmpl w:val="F71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11037">
    <w:abstractNumId w:val="4"/>
  </w:num>
  <w:num w:numId="2" w16cid:durableId="315692474">
    <w:abstractNumId w:val="3"/>
  </w:num>
  <w:num w:numId="3" w16cid:durableId="1105727512">
    <w:abstractNumId w:val="6"/>
  </w:num>
  <w:num w:numId="4" w16cid:durableId="1770856501">
    <w:abstractNumId w:val="5"/>
  </w:num>
  <w:num w:numId="5" w16cid:durableId="1995647955">
    <w:abstractNumId w:val="0"/>
  </w:num>
  <w:num w:numId="6" w16cid:durableId="968970229">
    <w:abstractNumId w:val="10"/>
  </w:num>
  <w:num w:numId="7" w16cid:durableId="2016305113">
    <w:abstractNumId w:val="2"/>
  </w:num>
  <w:num w:numId="8" w16cid:durableId="1439443042">
    <w:abstractNumId w:val="1"/>
  </w:num>
  <w:num w:numId="9" w16cid:durableId="2082366334">
    <w:abstractNumId w:val="7"/>
  </w:num>
  <w:num w:numId="10" w16cid:durableId="594290826">
    <w:abstractNumId w:val="8"/>
  </w:num>
  <w:num w:numId="11" w16cid:durableId="37689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69FFD"/>
    <w:rsid w:val="00023C0B"/>
    <w:rsid w:val="00064AF6"/>
    <w:rsid w:val="00066BEA"/>
    <w:rsid w:val="000752B6"/>
    <w:rsid w:val="0008498B"/>
    <w:rsid w:val="000A29CE"/>
    <w:rsid w:val="000A4B10"/>
    <w:rsid w:val="000B5CF7"/>
    <w:rsid w:val="000C2667"/>
    <w:rsid w:val="000D53F8"/>
    <w:rsid w:val="000F1F53"/>
    <w:rsid w:val="00103909"/>
    <w:rsid w:val="00103A13"/>
    <w:rsid w:val="00135623"/>
    <w:rsid w:val="00143AAE"/>
    <w:rsid w:val="001528A8"/>
    <w:rsid w:val="00165930"/>
    <w:rsid w:val="00174275"/>
    <w:rsid w:val="00176A7B"/>
    <w:rsid w:val="00184EEE"/>
    <w:rsid w:val="00185B14"/>
    <w:rsid w:val="001C39A1"/>
    <w:rsid w:val="001D50EE"/>
    <w:rsid w:val="00200792"/>
    <w:rsid w:val="0020310C"/>
    <w:rsid w:val="00203CE4"/>
    <w:rsid w:val="002561B9"/>
    <w:rsid w:val="0028119B"/>
    <w:rsid w:val="00346172"/>
    <w:rsid w:val="00347565"/>
    <w:rsid w:val="00354913"/>
    <w:rsid w:val="00382C2F"/>
    <w:rsid w:val="0039398D"/>
    <w:rsid w:val="003A2CA2"/>
    <w:rsid w:val="003E03CF"/>
    <w:rsid w:val="003E136D"/>
    <w:rsid w:val="00437C82"/>
    <w:rsid w:val="00444D2F"/>
    <w:rsid w:val="004474A7"/>
    <w:rsid w:val="004807BF"/>
    <w:rsid w:val="004B53EE"/>
    <w:rsid w:val="004E5663"/>
    <w:rsid w:val="004F4FB9"/>
    <w:rsid w:val="005015B3"/>
    <w:rsid w:val="0051436B"/>
    <w:rsid w:val="00550E54"/>
    <w:rsid w:val="005868BE"/>
    <w:rsid w:val="005A2C82"/>
    <w:rsid w:val="005C578E"/>
    <w:rsid w:val="005FB9F6"/>
    <w:rsid w:val="00600C5F"/>
    <w:rsid w:val="006262FD"/>
    <w:rsid w:val="00627328"/>
    <w:rsid w:val="00642B7F"/>
    <w:rsid w:val="00645D15"/>
    <w:rsid w:val="00646D98"/>
    <w:rsid w:val="00662A80"/>
    <w:rsid w:val="006721BC"/>
    <w:rsid w:val="00675A24"/>
    <w:rsid w:val="006B10C3"/>
    <w:rsid w:val="006C33B8"/>
    <w:rsid w:val="006F3362"/>
    <w:rsid w:val="007060A8"/>
    <w:rsid w:val="00732ABC"/>
    <w:rsid w:val="00736CAE"/>
    <w:rsid w:val="00752227"/>
    <w:rsid w:val="00765FC8"/>
    <w:rsid w:val="007C5006"/>
    <w:rsid w:val="007D0864"/>
    <w:rsid w:val="007F5228"/>
    <w:rsid w:val="008042CE"/>
    <w:rsid w:val="00826470"/>
    <w:rsid w:val="00840B6E"/>
    <w:rsid w:val="00862EC4"/>
    <w:rsid w:val="00871342"/>
    <w:rsid w:val="00884EA7"/>
    <w:rsid w:val="00886FD1"/>
    <w:rsid w:val="008B10BD"/>
    <w:rsid w:val="008D4ECD"/>
    <w:rsid w:val="008F0837"/>
    <w:rsid w:val="008F4D4B"/>
    <w:rsid w:val="00903E3D"/>
    <w:rsid w:val="0090484C"/>
    <w:rsid w:val="00915623"/>
    <w:rsid w:val="00915761"/>
    <w:rsid w:val="009432D6"/>
    <w:rsid w:val="0095534A"/>
    <w:rsid w:val="00980653"/>
    <w:rsid w:val="00986252"/>
    <w:rsid w:val="0099130C"/>
    <w:rsid w:val="009B5493"/>
    <w:rsid w:val="009D7F1F"/>
    <w:rsid w:val="00A02CB2"/>
    <w:rsid w:val="00A17AE2"/>
    <w:rsid w:val="00A27740"/>
    <w:rsid w:val="00A35475"/>
    <w:rsid w:val="00A402E7"/>
    <w:rsid w:val="00A4537B"/>
    <w:rsid w:val="00A545FC"/>
    <w:rsid w:val="00A645FE"/>
    <w:rsid w:val="00A65ACE"/>
    <w:rsid w:val="00A83856"/>
    <w:rsid w:val="00AB6517"/>
    <w:rsid w:val="00AD28FC"/>
    <w:rsid w:val="00B3019F"/>
    <w:rsid w:val="00B30642"/>
    <w:rsid w:val="00B7496B"/>
    <w:rsid w:val="00B84706"/>
    <w:rsid w:val="00B8482E"/>
    <w:rsid w:val="00BB703F"/>
    <w:rsid w:val="00BD162E"/>
    <w:rsid w:val="00BF319E"/>
    <w:rsid w:val="00BF65B9"/>
    <w:rsid w:val="00BFCBF5"/>
    <w:rsid w:val="00C232A9"/>
    <w:rsid w:val="00C2468B"/>
    <w:rsid w:val="00C60423"/>
    <w:rsid w:val="00C654AF"/>
    <w:rsid w:val="00C75EAB"/>
    <w:rsid w:val="00CA1EE5"/>
    <w:rsid w:val="00D02EC7"/>
    <w:rsid w:val="00D0740E"/>
    <w:rsid w:val="00D1240C"/>
    <w:rsid w:val="00D24E7F"/>
    <w:rsid w:val="00D2585D"/>
    <w:rsid w:val="00D2685A"/>
    <w:rsid w:val="00D76B65"/>
    <w:rsid w:val="00D77C2A"/>
    <w:rsid w:val="00D93C3D"/>
    <w:rsid w:val="00D97FD4"/>
    <w:rsid w:val="00DA1B41"/>
    <w:rsid w:val="00DA28DF"/>
    <w:rsid w:val="00DE1D8A"/>
    <w:rsid w:val="00E635CA"/>
    <w:rsid w:val="00E72D89"/>
    <w:rsid w:val="00E87B45"/>
    <w:rsid w:val="00E948DA"/>
    <w:rsid w:val="00EA5F00"/>
    <w:rsid w:val="00EA76CA"/>
    <w:rsid w:val="00EB594D"/>
    <w:rsid w:val="00ED1078"/>
    <w:rsid w:val="00EE4BBC"/>
    <w:rsid w:val="00EF705E"/>
    <w:rsid w:val="00F075EB"/>
    <w:rsid w:val="00F1353B"/>
    <w:rsid w:val="00F25F22"/>
    <w:rsid w:val="00F641DC"/>
    <w:rsid w:val="00F873D3"/>
    <w:rsid w:val="0458F392"/>
    <w:rsid w:val="0465BAF2"/>
    <w:rsid w:val="04F69FFD"/>
    <w:rsid w:val="0545EC88"/>
    <w:rsid w:val="08AE93DA"/>
    <w:rsid w:val="09B40C98"/>
    <w:rsid w:val="0A5339FA"/>
    <w:rsid w:val="0C227BF4"/>
    <w:rsid w:val="0C46F277"/>
    <w:rsid w:val="0DCDB8EA"/>
    <w:rsid w:val="0F5060EE"/>
    <w:rsid w:val="11815971"/>
    <w:rsid w:val="12BA3195"/>
    <w:rsid w:val="14D0686E"/>
    <w:rsid w:val="15203F52"/>
    <w:rsid w:val="15310EDB"/>
    <w:rsid w:val="1A24F0BE"/>
    <w:rsid w:val="1A53D485"/>
    <w:rsid w:val="20870EB5"/>
    <w:rsid w:val="208F8939"/>
    <w:rsid w:val="22A61300"/>
    <w:rsid w:val="25DDB3C2"/>
    <w:rsid w:val="2AA33F06"/>
    <w:rsid w:val="2AC59182"/>
    <w:rsid w:val="2FBF0892"/>
    <w:rsid w:val="305F80BD"/>
    <w:rsid w:val="31206669"/>
    <w:rsid w:val="319C224A"/>
    <w:rsid w:val="3CEC09D4"/>
    <w:rsid w:val="41000B94"/>
    <w:rsid w:val="422796E8"/>
    <w:rsid w:val="42A007BD"/>
    <w:rsid w:val="4458BD4B"/>
    <w:rsid w:val="47CF65F3"/>
    <w:rsid w:val="48A34A87"/>
    <w:rsid w:val="48C3B9F0"/>
    <w:rsid w:val="4A6C262E"/>
    <w:rsid w:val="4BB8070F"/>
    <w:rsid w:val="4D92BE59"/>
    <w:rsid w:val="4E5212B1"/>
    <w:rsid w:val="4FBDD357"/>
    <w:rsid w:val="535FFB04"/>
    <w:rsid w:val="5A211FA1"/>
    <w:rsid w:val="5CA8C56F"/>
    <w:rsid w:val="5CC1EDCC"/>
    <w:rsid w:val="60906125"/>
    <w:rsid w:val="617C3692"/>
    <w:rsid w:val="61B03E15"/>
    <w:rsid w:val="66740A0C"/>
    <w:rsid w:val="677216FF"/>
    <w:rsid w:val="67C48DC5"/>
    <w:rsid w:val="67EA2BA6"/>
    <w:rsid w:val="6F9E228E"/>
    <w:rsid w:val="6FE54F24"/>
    <w:rsid w:val="71EF12A3"/>
    <w:rsid w:val="73361843"/>
    <w:rsid w:val="735CD4E6"/>
    <w:rsid w:val="7421EDB0"/>
    <w:rsid w:val="767D41F1"/>
    <w:rsid w:val="76DC1A45"/>
    <w:rsid w:val="7814BFCA"/>
    <w:rsid w:val="7979F3A5"/>
    <w:rsid w:val="7B2801CB"/>
    <w:rsid w:val="7F0C38EA"/>
    <w:rsid w:val="7F5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3D68"/>
  <w15:chartTrackingRefBased/>
  <w15:docId w15:val="{0EFDA3D9-BE03-4CCF-9528-643300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f1434bb-cedc-45db-8b10-ecc1a3114abf" xsi:nil="true"/>
    <Has_Leaders_Only_SectionGroup xmlns="af1434bb-cedc-45db-8b10-ecc1a3114abf" xsi:nil="true"/>
    <Students xmlns="af1434bb-cedc-45db-8b10-ecc1a3114abf">
      <UserInfo>
        <DisplayName/>
        <AccountId xsi:nil="true"/>
        <AccountType/>
      </UserInfo>
    </Students>
    <Distribution_Groups xmlns="af1434bb-cedc-45db-8b10-ecc1a3114abf" xsi:nil="true"/>
    <TeamsChannelId xmlns="af1434bb-cedc-45db-8b10-ecc1a3114abf" xsi:nil="true"/>
    <Invited_Members xmlns="af1434bb-cedc-45db-8b10-ecc1a3114abf" xsi:nil="true"/>
    <Members xmlns="af1434bb-cedc-45db-8b10-ecc1a3114abf">
      <UserInfo>
        <DisplayName/>
        <AccountId xsi:nil="true"/>
        <AccountType/>
      </UserInfo>
    </Members>
    <Has_Teacher_Only_SectionGroup xmlns="af1434bb-cedc-45db-8b10-ecc1a3114abf" xsi:nil="true"/>
    <Self_Registration_Enabled0 xmlns="af1434bb-cedc-45db-8b10-ecc1a3114abf" xsi:nil="true"/>
    <Templates xmlns="af1434bb-cedc-45db-8b10-ecc1a3114abf" xsi:nil="true"/>
    <NotebookType xmlns="af1434bb-cedc-45db-8b10-ecc1a3114abf" xsi:nil="true"/>
    <Leaders xmlns="af1434bb-cedc-45db-8b10-ecc1a3114abf">
      <UserInfo>
        <DisplayName/>
        <AccountId xsi:nil="true"/>
        <AccountType/>
      </UserInfo>
    </Leaders>
    <CultureName xmlns="af1434bb-cedc-45db-8b10-ecc1a3114abf" xsi:nil="true"/>
    <IsNotebookLocked xmlns="af1434bb-cedc-45db-8b10-ecc1a3114abf" xsi:nil="true"/>
    <LMS_Mappings xmlns="af1434bb-cedc-45db-8b10-ecc1a3114abf" xsi:nil="true"/>
    <DefaultSectionNames xmlns="af1434bb-cedc-45db-8b10-ecc1a3114abf" xsi:nil="true"/>
    <Member_Groups xmlns="af1434bb-cedc-45db-8b10-ecc1a3114abf">
      <UserInfo>
        <DisplayName/>
        <AccountId xsi:nil="true"/>
        <AccountType/>
      </UserInfo>
    </Member_Groups>
    <Owner xmlns="af1434bb-cedc-45db-8b10-ecc1a3114abf">
      <UserInfo>
        <DisplayName/>
        <AccountId xsi:nil="true"/>
        <AccountType/>
      </UserInfo>
    </Owner>
    <Teachers xmlns="af1434bb-cedc-45db-8b10-ecc1a3114abf">
      <UserInfo>
        <DisplayName/>
        <AccountId xsi:nil="true"/>
        <AccountType/>
      </UserInfo>
    </Teachers>
    <Math_Settings xmlns="af1434bb-cedc-45db-8b10-ecc1a3114abf" xsi:nil="true"/>
    <AppVersion xmlns="af1434bb-cedc-45db-8b10-ecc1a3114abf" xsi:nil="true"/>
    <Is_Collaboration_Space_Locked xmlns="af1434bb-cedc-45db-8b10-ecc1a3114abf" xsi:nil="true"/>
    <FolderType xmlns="af1434bb-cedc-45db-8b10-ecc1a3114abf" xsi:nil="true"/>
    <Student_Groups xmlns="af1434bb-cedc-45db-8b10-ecc1a3114abf">
      <UserInfo>
        <DisplayName/>
        <AccountId xsi:nil="true"/>
        <AccountType/>
      </UserInfo>
    </Student_Groups>
    <Invited_Teachers xmlns="af1434bb-cedc-45db-8b10-ecc1a3114abf" xsi:nil="true"/>
    <Invited_Students xmlns="af1434bb-cedc-45db-8b10-ecc1a3114abf" xsi:nil="true"/>
    <Invited_Leaders xmlns="af1434bb-cedc-45db-8b10-ecc1a3114abf" xsi:nil="true"/>
    <Teams_Channel_Section_Location xmlns="af1434bb-cedc-45db-8b10-ecc1a3114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07E000BF3F74889565962A78BCC27" ma:contentTypeVersion="43" ma:contentTypeDescription="Create a new document." ma:contentTypeScope="" ma:versionID="d9111b18b3ac2580be77463d2d20582b">
  <xsd:schema xmlns:xsd="http://www.w3.org/2001/XMLSchema" xmlns:xs="http://www.w3.org/2001/XMLSchema" xmlns:p="http://schemas.microsoft.com/office/2006/metadata/properties" xmlns:ns3="af1434bb-cedc-45db-8b10-ecc1a3114abf" xmlns:ns4="322581bd-c5af-4e1e-a3af-ed01717eab5f" targetNamespace="http://schemas.microsoft.com/office/2006/metadata/properties" ma:root="true" ma:fieldsID="d08e73d7ff4ccef6268baad3a4dc4d03" ns3:_="" ns4:_="">
    <xsd:import namespace="af1434bb-cedc-45db-8b10-ecc1a3114abf"/>
    <xsd:import namespace="322581bd-c5af-4e1e-a3af-ed01717eab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4bb-cedc-45db-8b10-ecc1a3114a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ath_Settings" ma:index="45" nillable="true" ma:displayName="Math Settings" ma:internalName="Math_Settings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1bd-c5af-4e1e-a3af-ed01717e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3E236-30C1-4418-AF01-70550B0E349A}">
  <ds:schemaRefs>
    <ds:schemaRef ds:uri="http://schemas.microsoft.com/office/2006/metadata/properties"/>
    <ds:schemaRef ds:uri="http://schemas.microsoft.com/office/infopath/2007/PartnerControls"/>
    <ds:schemaRef ds:uri="af1434bb-cedc-45db-8b10-ecc1a3114abf"/>
  </ds:schemaRefs>
</ds:datastoreItem>
</file>

<file path=customXml/itemProps2.xml><?xml version="1.0" encoding="utf-8"?>
<ds:datastoreItem xmlns:ds="http://schemas.openxmlformats.org/officeDocument/2006/customXml" ds:itemID="{C6D802D9-61D1-4DED-BBAB-39519878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6AF79-6883-424E-86DF-81A3D462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4bb-cedc-45db-8b10-ecc1a3114abf"/>
    <ds:schemaRef ds:uri="322581bd-c5af-4e1e-a3af-ed01717e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Keys-DA</dc:creator>
  <cp:keywords/>
  <dc:description/>
  <cp:lastModifiedBy>Duncan-J</cp:lastModifiedBy>
  <cp:revision>2</cp:revision>
  <cp:lastPrinted>2021-05-18T13:10:00Z</cp:lastPrinted>
  <dcterms:created xsi:type="dcterms:W3CDTF">2024-05-31T15:09:00Z</dcterms:created>
  <dcterms:modified xsi:type="dcterms:W3CDTF">2024-05-31T15:09:00Z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0x01010008007E000BF3F74889565962A78BCC27</vt:lpwstr>
  </property>
</Properties>
</file>